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FF0000"/>
          <w:sz w:val="84"/>
          <w:szCs w:val="84"/>
        </w:rPr>
      </w:pPr>
      <w:r>
        <w:rPr>
          <w:rFonts w:hint="eastAsia" w:ascii="黑体" w:hAnsi="黑体" w:eastAsia="黑体" w:cs="黑体"/>
          <w:color w:val="FF0000"/>
          <w:sz w:val="84"/>
          <w:szCs w:val="84"/>
        </w:rPr>
        <w:t>寿光现代中学文件</w:t>
      </w:r>
    </w:p>
    <w:p>
      <w:pPr>
        <w:spacing w:line="400" w:lineRule="exact"/>
        <w:jc w:val="center"/>
        <w:rPr>
          <w:rFonts w:ascii="华文楷体" w:hAnsi="华文楷体" w:eastAsia="华文楷体"/>
          <w:sz w:val="32"/>
          <w:szCs w:val="32"/>
        </w:rPr>
      </w:pPr>
      <w:r>
        <w:rPr>
          <w:rFonts w:hint="eastAsia" w:ascii="楷体_GB2312" w:hAnsi="华文楷体" w:eastAsia="楷体_GB2312"/>
          <w:sz w:val="32"/>
          <w:szCs w:val="32"/>
        </w:rPr>
        <w:t>校党发[2020]33号</w:t>
      </w:r>
    </w:p>
    <w:p>
      <w:pPr>
        <w:spacing w:line="400" w:lineRule="exact"/>
        <w:jc w:val="center"/>
        <w:rPr>
          <w:rFonts w:ascii="华文楷体" w:hAnsi="华文楷体" w:eastAsia="华文楷体"/>
          <w:color w:val="FF0000"/>
          <w:sz w:val="32"/>
          <w:szCs w:val="32"/>
        </w:rPr>
      </w:pPr>
      <w:r>
        <w:rPr>
          <w:rFonts w:hint="eastAsia" w:ascii="华文楷体" w:hAnsi="华文楷体" w:eastAsia="华文楷体"/>
          <w:color w:val="FF0000"/>
          <w:sz w:val="32"/>
          <w:szCs w:val="32"/>
        </w:rPr>
        <w:t>—————————————————————————</w:t>
      </w:r>
    </w:p>
    <w:p>
      <w:pPr>
        <w:spacing w:line="700" w:lineRule="exact"/>
        <w:jc w:val="center"/>
        <w:rPr>
          <w:rFonts w:ascii="宋体" w:hAnsi="宋体" w:eastAsia="方正小标宋简体"/>
          <w:b/>
          <w:sz w:val="44"/>
          <w:szCs w:val="44"/>
        </w:rPr>
      </w:pPr>
      <w:r>
        <w:rPr>
          <w:rFonts w:hint="eastAsia" w:ascii="宋体" w:hAnsi="宋体" w:eastAsia="方正小标宋简体"/>
          <w:b/>
          <w:sz w:val="44"/>
          <w:szCs w:val="44"/>
        </w:rPr>
        <w:t>寿光现代中学</w:t>
      </w:r>
    </w:p>
    <w:p>
      <w:pPr>
        <w:spacing w:line="700" w:lineRule="exact"/>
        <w:jc w:val="center"/>
        <w:rPr>
          <w:rFonts w:ascii="宋体" w:hAnsi="宋体" w:eastAsia="方正小标宋简体"/>
          <w:b/>
          <w:sz w:val="24"/>
          <w:szCs w:val="24"/>
        </w:rPr>
      </w:pPr>
      <w:r>
        <w:rPr>
          <w:rFonts w:hint="eastAsia" w:ascii="宋体" w:hAnsi="宋体" w:eastAsia="方正小标宋简体"/>
          <w:b/>
          <w:sz w:val="44"/>
          <w:szCs w:val="44"/>
        </w:rPr>
        <w:t>2020年艺术体育特长生招生录取实施方案</w:t>
      </w:r>
    </w:p>
    <w:p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寿光现代中学是“中国百强中学”“全国素质教育示范校”“全国创新教育示范校”“全国青少年足球特色学校”“山东省规范化学校”“山东省文明单位”“山东省体育传统项目学校”“潍坊市体育与健康学科基地”，是寿光市唯一一所山东省教研室直接联系校。 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年来，学校以“多元教育”理论为支撑，以“为学生一生的幸福和发展奠定基础”为核心办学理念，逐步构建“自主、选择、适合”的“多元教育”模式，为学生的个性发展、主动发展、全面发展提供了一方沃土。为了选拔优秀的学生到现代中学就读、深造，根据寿光市教育和体育局《关于提报2020年普通高中艺体特长生招生计划的通知》精神，结合我校实际，现将2020年艺术、体育特长生招生录取实施方案公布如下：</w:t>
      </w:r>
    </w:p>
    <w:p>
      <w:pPr>
        <w:spacing w:line="560" w:lineRule="exact"/>
        <w:ind w:firstLine="600" w:firstLineChars="200"/>
        <w:rPr>
          <w:rFonts w:hint="eastAsia" w:ascii="黑体" w:hAnsi="仿宋_GB2312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一、录取专业与招收计划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（一）招生专业及专项设置：</w:t>
      </w:r>
      <w:r>
        <w:rPr>
          <w:rFonts w:hint="eastAsia" w:ascii="仿宋" w:hAnsi="仿宋" w:eastAsia="仿宋" w:cs="仿宋"/>
          <w:sz w:val="28"/>
          <w:szCs w:val="28"/>
        </w:rPr>
        <w:t>2020年，学校设音乐、美术、体育三个特长生招生专业。其中，音乐专业设声乐、器乐、舞蹈三个专项，美术专业设书法、基础绘画两个专项，体育专业设田径（男、女生200米、400米、400米栏、800米、1500米、跳高、跳远、三级跳远、铅球、铁饼、标枪，男生110米栏、5000米、5000米竞走，女生100 米栏、3000米、3000米竞走）、女子排球、女子足球、男子篮球、健美操等专项。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（二）招生计划：</w:t>
      </w:r>
      <w:r>
        <w:rPr>
          <w:rFonts w:hint="eastAsia" w:ascii="仿宋" w:hAnsi="仿宋" w:eastAsia="仿宋" w:cs="仿宋"/>
          <w:sz w:val="28"/>
          <w:szCs w:val="28"/>
        </w:rPr>
        <w:t>2020年计划招收音乐特长生25人；美术特长生23人；体育特长生48人。实际录取名额视各专业测试成绩和文化课上线情况，在专业设置要求内适当调整。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2020年寿光现代中学拟招生艺体专业（专项）计划如下：</w:t>
      </w:r>
    </w:p>
    <w:tbl>
      <w:tblPr>
        <w:tblStyle w:val="2"/>
        <w:tblW w:w="44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2117"/>
        <w:gridCol w:w="2204"/>
        <w:gridCol w:w="2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16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           人数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项目</w:t>
            </w:r>
          </w:p>
        </w:tc>
        <w:tc>
          <w:tcPr>
            <w:tcW w:w="14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人数</w:t>
            </w:r>
          </w:p>
        </w:tc>
        <w:tc>
          <w:tcPr>
            <w:tcW w:w="13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16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36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96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音乐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美术</w:t>
            </w: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声乐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15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器乐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舞蹈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8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小计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25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书法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5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基础绘画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18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小计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23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体育</w:t>
            </w: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男篮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女排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6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女足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12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健美操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3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田径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24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7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小计</w:t>
            </w:r>
          </w:p>
        </w:tc>
        <w:tc>
          <w:tcPr>
            <w:tcW w:w="14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48</w:t>
            </w:r>
          </w:p>
        </w:tc>
        <w:tc>
          <w:tcPr>
            <w:tcW w:w="13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</w:tbl>
    <w:p>
      <w:pPr>
        <w:spacing w:line="560" w:lineRule="exact"/>
        <w:ind w:firstLine="600" w:firstLineChars="200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二、测试流程和志愿填报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根据市教体局统一安排，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报考现代中学</w:t>
      </w:r>
      <w:r>
        <w:rPr>
          <w:rFonts w:hint="eastAsia" w:ascii="仿宋" w:hAnsi="仿宋" w:eastAsia="仿宋" w:cs="仿宋"/>
          <w:sz w:val="28"/>
          <w:szCs w:val="28"/>
        </w:rPr>
        <w:t>及在现代中学参加体育专业测试的学生必须于当日上午7：30前到现代中学体育场参加专业考试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报考音乐专业的学生到学校艺术楼一楼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报告厅</w:t>
      </w:r>
      <w:r>
        <w:rPr>
          <w:rFonts w:hint="eastAsia" w:ascii="仿宋" w:hAnsi="仿宋" w:eastAsia="仿宋" w:cs="仿宋"/>
          <w:sz w:val="28"/>
          <w:szCs w:val="28"/>
        </w:rPr>
        <w:t>等候专业测试；报考美术专业的学生须到学校艺术楼一楼大厅等候专业测试。取得专业合格证的学生方能填报体育、音乐、美术专业志愿。合格学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生，</w:t>
      </w:r>
      <w:r>
        <w:rPr>
          <w:rFonts w:hint="eastAsia" w:ascii="仿宋" w:hAnsi="仿宋" w:eastAsia="仿宋" w:cs="仿宋"/>
          <w:sz w:val="28"/>
          <w:szCs w:val="28"/>
        </w:rPr>
        <w:t>由各初中学校组织学生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填报志愿。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（一）测试时间：</w:t>
      </w:r>
      <w:r>
        <w:rPr>
          <w:rFonts w:hint="eastAsia" w:ascii="仿宋" w:hAnsi="仿宋" w:eastAsia="仿宋" w:cs="仿宋"/>
          <w:sz w:val="28"/>
          <w:szCs w:val="28"/>
        </w:rPr>
        <w:t>2020年 6月20日。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（二）测试报到：</w:t>
      </w:r>
      <w:r>
        <w:rPr>
          <w:rFonts w:hint="eastAsia" w:ascii="仿宋" w:hAnsi="仿宋" w:eastAsia="仿宋" w:cs="仿宋"/>
          <w:sz w:val="28"/>
          <w:szCs w:val="28"/>
        </w:rPr>
        <w:t>考生务必于测试当天7：30前，到各专业测试点报到，具体地点如下：</w:t>
      </w:r>
    </w:p>
    <w:tbl>
      <w:tblPr>
        <w:tblStyle w:val="2"/>
        <w:tblW w:w="7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536"/>
        <w:gridCol w:w="3471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</w:t>
            </w:r>
          </w:p>
        </w:tc>
        <w:tc>
          <w:tcPr>
            <w:tcW w:w="2536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报到地点</w:t>
            </w:r>
          </w:p>
        </w:tc>
        <w:tc>
          <w:tcPr>
            <w:tcW w:w="34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测试地点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体育</w:t>
            </w:r>
          </w:p>
        </w:tc>
        <w:tc>
          <w:tcPr>
            <w:tcW w:w="2536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体育场南门口</w:t>
            </w:r>
          </w:p>
        </w:tc>
        <w:tc>
          <w:tcPr>
            <w:tcW w:w="3471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北操场、排球室</w:t>
            </w:r>
          </w:p>
        </w:tc>
        <w:tc>
          <w:tcPr>
            <w:tcW w:w="1050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音乐</w:t>
            </w:r>
          </w:p>
        </w:tc>
        <w:tc>
          <w:tcPr>
            <w:tcW w:w="2536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艺术楼一楼</w:t>
            </w:r>
            <w:r>
              <w:rPr>
                <w:rFonts w:hint="eastAsia" w:ascii="仿宋_GB2312" w:hAnsi="宋体" w:eastAsia="仿宋_GB2312"/>
                <w:color w:val="auto"/>
                <w:sz w:val="24"/>
              </w:rPr>
              <w:t>报告厅</w:t>
            </w:r>
          </w:p>
        </w:tc>
        <w:tc>
          <w:tcPr>
            <w:tcW w:w="3471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艺术楼一楼舞蹈房</w:t>
            </w:r>
          </w:p>
        </w:tc>
        <w:tc>
          <w:tcPr>
            <w:tcW w:w="1050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美术</w:t>
            </w:r>
          </w:p>
        </w:tc>
        <w:tc>
          <w:tcPr>
            <w:tcW w:w="2536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艺术楼一楼大厅</w:t>
            </w:r>
          </w:p>
        </w:tc>
        <w:tc>
          <w:tcPr>
            <w:tcW w:w="3471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艺术楼一楼美术画室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艺术楼二楼书法教室</w:t>
            </w:r>
          </w:p>
        </w:tc>
        <w:tc>
          <w:tcPr>
            <w:tcW w:w="1050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spacing w:line="48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注：1.各考生持近期免冠同底1-2寸照片两张（背面标明学校、姓名）、《寿光市普通高中艺体特长生资格审核表》、学籍表等，到学校参加测试。</w:t>
      </w:r>
    </w:p>
    <w:p>
      <w:pPr>
        <w:spacing w:line="480" w:lineRule="exact"/>
        <w:ind w:firstLine="480" w:firstLineChars="200"/>
        <w:rPr>
          <w:rFonts w:ascii="仿宋_GB2312" w:hAnsi="仿宋_GB2312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2.</w:t>
      </w:r>
      <w:r>
        <w:rPr>
          <w:rFonts w:hint="eastAsia" w:ascii="仿宋_GB2312" w:hAnsi="仿宋_GB2312" w:eastAsia="仿宋_GB2312"/>
          <w:sz w:val="24"/>
        </w:rPr>
        <w:t>体育特长生报到时须提交身体健康证明和人身意外伤害保险证明。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（三）测试流程：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1．音乐专业。</w:t>
      </w:r>
      <w:r>
        <w:rPr>
          <w:rFonts w:hint="eastAsia" w:ascii="仿宋" w:hAnsi="仿宋" w:eastAsia="仿宋" w:cs="仿宋"/>
          <w:sz w:val="28"/>
          <w:szCs w:val="28"/>
        </w:rPr>
        <w:t>测试分主项、副项、模唱模打。考生从声乐、器乐、舞蹈三个专项中任选两项作为主、副项（考生展示的两项技能，成绩高者默认为主项、成绩低者默认为副项），各专项考试内容如下：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（1）声乐：演唱一首成品歌曲。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（2）器乐：演奏一首成品曲目（不包括竖笛、口琴、吉它、葫芦丝等简单乐器，除钢琴外，其他乐器自备）。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（3）舞蹈：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根据评委要求，可适当展示基本功。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FF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剧目考试内容：</w:t>
      </w:r>
      <w:r>
        <w:rPr>
          <w:rFonts w:hint="eastAsia" w:ascii="仿宋" w:hAnsi="仿宋" w:eastAsia="仿宋" w:cs="仿宋"/>
          <w:sz w:val="28"/>
          <w:szCs w:val="28"/>
        </w:rPr>
        <w:t>个人剧目片段展示（时长2-3分钟）。伴奏音乐一律用“U”盘拷贝MP3格式，“U”盘内只存一首音乐。</w:t>
      </w:r>
    </w:p>
    <w:p>
      <w:pPr>
        <w:spacing w:line="560" w:lineRule="exact"/>
        <w:ind w:firstLine="560" w:firstLineChars="200"/>
        <w:rPr>
          <w:rFonts w:ascii="仿宋_GB2312" w:hAnsi="宋体" w:eastAsia="仿宋_GB2312"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（4）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主、副项及模唱、模打分值：主项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60%；副项30%；</w:t>
      </w:r>
      <w:r>
        <w:rPr>
          <w:rFonts w:hint="eastAsia" w:ascii="仿宋" w:hAnsi="仿宋" w:eastAsia="仿宋" w:cs="仿宋"/>
          <w:sz w:val="28"/>
          <w:szCs w:val="28"/>
        </w:rPr>
        <w:t>模唱、模打10%。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器乐、声乐考生要求演奏、演唱曲目完整，感情充沛，音准、节奏准确，艺术素质好，具有较扎实的基本功和较强的表现力。舞蹈考生要求身高男生在1.70米以上、女生1.60米以上，面试时一律穿紧身练功服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或剧目演出服，</w:t>
      </w:r>
      <w:r>
        <w:rPr>
          <w:rFonts w:hint="eastAsia" w:ascii="仿宋" w:hAnsi="仿宋" w:eastAsia="仿宋" w:cs="仿宋"/>
          <w:sz w:val="28"/>
          <w:szCs w:val="28"/>
        </w:rPr>
        <w:t>要求考试动作优美娴熟、流畅，感情充沛，能较好地把握作品风格，有丰富的表现力和扎实的基本功；一律素颜参加考试。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2．体育专业。</w:t>
      </w:r>
      <w:r>
        <w:rPr>
          <w:rFonts w:hint="eastAsia" w:ascii="仿宋" w:hAnsi="仿宋" w:eastAsia="仿宋" w:cs="仿宋"/>
          <w:sz w:val="28"/>
          <w:szCs w:val="28"/>
        </w:rPr>
        <w:t>测试分查看统计成绩证书、身体形态测量和专业测试三部分。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（1）查验证书环节，主要收交《寿光市普通高中艺体特长生资格审核表》（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要求早贴好本人照片</w:t>
      </w:r>
      <w:r>
        <w:rPr>
          <w:rFonts w:hint="eastAsia" w:ascii="仿宋" w:hAnsi="仿宋" w:eastAsia="仿宋" w:cs="仿宋"/>
          <w:sz w:val="28"/>
          <w:szCs w:val="28"/>
        </w:rPr>
        <w:t>）、查验学生证书的原件。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</w:t>
      </w:r>
      <w:r>
        <w:rPr>
          <w:rFonts w:hint="eastAsia" w:ascii="仿宋" w:hAnsi="仿宋" w:eastAsia="仿宋" w:cs="仿宋"/>
          <w:bCs/>
          <w:sz w:val="28"/>
          <w:szCs w:val="28"/>
        </w:rPr>
        <w:t>身体形态测试：</w:t>
      </w:r>
      <w:r>
        <w:rPr>
          <w:rFonts w:hint="eastAsia" w:ascii="仿宋" w:hAnsi="仿宋" w:eastAsia="仿宋" w:cs="仿宋"/>
          <w:sz w:val="28"/>
          <w:szCs w:val="28"/>
        </w:rPr>
        <w:t>现场测量身高、体重、臂长等。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</w:t>
      </w:r>
      <w:r>
        <w:rPr>
          <w:rFonts w:hint="eastAsia" w:ascii="仿宋" w:hAnsi="仿宋" w:eastAsia="仿宋" w:cs="仿宋"/>
          <w:bCs/>
          <w:sz w:val="28"/>
          <w:szCs w:val="28"/>
        </w:rPr>
        <w:t>专业测试：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专项：</w:t>
      </w:r>
      <w:r>
        <w:rPr>
          <w:rFonts w:hint="eastAsia" w:ascii="仿宋" w:hAnsi="仿宋" w:eastAsia="仿宋" w:cs="仿宋"/>
          <w:sz w:val="28"/>
          <w:szCs w:val="28"/>
        </w:rPr>
        <w:t>设田径（分设男女200米、400米、800米、1500米、跳高、跳远、三级跳远、铅球、铁饼、标枪、400米栏，男子5000米、110米栏、5000米竞走，女子3000米、100米栏、3000米竞走）、女子排球、女子足球。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身体素质：</w:t>
      </w:r>
      <w:r>
        <w:rPr>
          <w:rFonts w:hint="eastAsia" w:ascii="仿宋" w:hAnsi="仿宋" w:eastAsia="仿宋" w:cs="仿宋"/>
          <w:sz w:val="28"/>
          <w:szCs w:val="28"/>
        </w:rPr>
        <w:t>100米、立定跳远、原地推铅球。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专项及身体素质测试执行2020年普体高考考试标准。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3．美术专业。</w:t>
      </w:r>
      <w:r>
        <w:rPr>
          <w:rFonts w:hint="eastAsia" w:ascii="仿宋" w:hAnsi="仿宋" w:eastAsia="仿宋" w:cs="仿宋"/>
          <w:sz w:val="28"/>
          <w:szCs w:val="28"/>
        </w:rPr>
        <w:t>设书法、基础绘画两个专项。各专项考试内容及考试成绩所占比例如下：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（1）书法：考试书法对临和命题创作，统一使用 45×68厘米宣纸。其中对临要求书写不少于 30 个字，字帖自备、书体不限；命题创作要求根据提供内容，创作一幅完整的书法作品，书体不限。书法对临和命题创作各按 5：5 的比例，折合计算考生成绩。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（2）基础绘画：考试静物素描和色彩，使用 8K 纸，按要求静物写生。素描和色彩按 6：4 的比例，折合计算考生成绩。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说明：水桶、颜料、画板、铅笔、橡皮等画具自备。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（四）成绩公布：</w:t>
      </w:r>
      <w:r>
        <w:rPr>
          <w:rFonts w:hint="eastAsia" w:ascii="仿宋" w:hAnsi="仿宋" w:eastAsia="仿宋" w:cs="仿宋"/>
          <w:sz w:val="28"/>
          <w:szCs w:val="28"/>
        </w:rPr>
        <w:t>体育、音乐专业单项成绩当场公布；美术专业阅卷结束后公布成绩。</w:t>
      </w:r>
    </w:p>
    <w:p>
      <w:pPr>
        <w:spacing w:line="560" w:lineRule="exact"/>
        <w:ind w:firstLine="600" w:firstLineChars="200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三、录取办法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上级文件要求，结合学校实际，音乐、体育、美术专业划定专项录取资格线和学业水平最低录取控制线。某一专项报考或线上人数不足时，即适当减少该专项招生人数，直到满足“最低录取资格线”的要求；某一专项录取不足的，视考生成绩和学校需要，招生计划调剂到其他专项录取；仍然不足的，其指标调剂到文化课录取指标。具体录取办法是：</w:t>
      </w:r>
    </w:p>
    <w:p>
      <w:pPr>
        <w:numPr>
          <w:ilvl w:val="0"/>
          <w:numId w:val="1"/>
        </w:numPr>
        <w:spacing w:line="56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音乐、美术专业。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音乐、美术专业最低控制分数为60分。美术专业在校学科考查等级需达到 B 等及以上。学业水平考试“语数英综合素质”、“理化”、“政史地生”三个组合中，各科等级互相置换后，有5科达到Ｄ等及以上，方可参加艺术专业录取。每个组合中的最低一科提高一个等级后，需达到招生学校文化课最低录取线。美术专业录取时，先根据专业成绩，按我校招生计划 1：1.5 倍，划定最低专业控制线，线上考生，按文化课成绩择优录取。音乐专业录取时，先根据专业测试成绩，按学校招生计划1：1.5倍，划定最低控制线，线上考生，按文化课成绩择优录取。当专业课成绩相同时，按文化课成绩择优录取；当文化课成绩相同时，则按专业成绩择优录取。</w:t>
      </w:r>
    </w:p>
    <w:p>
      <w:pPr>
        <w:numPr>
          <w:ilvl w:val="0"/>
          <w:numId w:val="1"/>
        </w:numPr>
        <w:spacing w:line="560" w:lineRule="exact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体育专业。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（1）分值占比：专项占60%，素质占40%。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专业要求及加分项目和办法。报考篮球、排球专项的，男生身高超过1.90米（含）但不超过1.94米，每超1厘米加2分；超过1.95米（含），每超1厘米加3分。女生超过1.70米（含）但不超过1.74米，每超1厘米加2分；超过1.75米（含）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每超1厘米加3分。报考田径、足球专项的，男生身高超过1.80米（含）、女生超过1.70米（含），每超1厘米加2分。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（3）各专项设置最低素质录取资格线。田径专项的中长跑、竞走、投掷类为24分，田径的其他类为34分，篮球、排球、足球、健美操为26分。 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（4）设定学业水平最低录取控制线。“语数英综合素质”、“理化”、“政史地生”等三个组合中，各科等级互相置换后，有5科达到Ｄ等及以上，方可参加体育专业录取。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5）录取办法。根据招生学校意见，并经教育局同意，可参考文化课、专业考试成绩，分别优先录取篮球、排球、足球、健美操前4名，田径第1-2名。其中女子排球、女子足球专项录取时，现代中学先录取招生计划后，其他学校再择优录取。各专项剩余指标，从符合学业水平和专业录取最低条件的其他考生中，先按1：2比例设定文化课控制线，线上考生按专业成绩择优录取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3. 限定条件。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（1）根据寿光市教育和体育局《寿光市教育和体育局关于 2020 年普通高中艺体专业特长生招生录取工作的指导意见》要求，报考体育专业和音乐专业舞蹈专项的考生，男生不得低于1.70米、女生不得低于1.60米；其中报考体育排球专项的，除排球自由人外，女生不得低于1.70米；报考足球专项的学生，身高可放宽5厘米。专业特别优秀，但身高条件仍达不到降低后标准要求的，可按每低1厘米从总分中减2分标准，参与录取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2）根据山东省《普通高等学校招生体检工作指导意见》要求，患有下列疾病者，学校体育专业不予录取:一眼失明另一眼矫正到4.8镜片度数大于400度的；轻度色觉异常（俗称色弱）及以上异常的；两耳听力均在3米以内，或一耳听力在5米另一耳全聋的；其他不符合高校招生录取条件疾病的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4. 专业成绩优秀学生可降分录取。</w:t>
      </w:r>
    </w:p>
    <w:p>
      <w:pPr>
        <w:spacing w:line="560" w:lineRule="exact"/>
        <w:ind w:firstLine="560" w:firstLineChars="200"/>
        <w:rPr>
          <w:rFonts w:ascii="仿宋_GB2312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音乐、美术、体育专业考试成绩特殊优秀，体育水平达到或接近国家二级运动员水平，可分别再提高三个组合中最低一科的一个等级参加录取，仍达不到录取资格的，不再录取。若达专业和学业水平底线的学生少于录取计划数，则剩余计划纳入普通生录取。</w:t>
      </w:r>
    </w:p>
    <w:p>
      <w:pPr>
        <w:spacing w:line="560" w:lineRule="exact"/>
        <w:ind w:firstLine="600" w:firstLineChars="200"/>
        <w:rPr>
          <w:rFonts w:ascii="黑体" w:hAnsi="宋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四、保障措施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1. 成立招生录取工作领导小组。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了做好我校2020年艺体特长生招生录取工作，学校成立招生录取领导小组，领导小组下设部门组织机构，加强领导，分工合作，责任到人，各司其职，确保我校2020年艺体特长生招生录取工作公开、公正、公平，顺利完成。</w:t>
      </w:r>
    </w:p>
    <w:p>
      <w:pPr>
        <w:spacing w:line="560" w:lineRule="exact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寿光现代中学2020年艺体特长生招生录取工作领导小组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组  长：孙安源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成  员：杨卫忠  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领导小组下设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艺体招生办公室</w:t>
      </w:r>
      <w:r>
        <w:rPr>
          <w:rFonts w:hint="eastAsia" w:ascii="仿宋" w:hAnsi="仿宋" w:eastAsia="仿宋" w:cs="仿宋"/>
          <w:sz w:val="28"/>
          <w:szCs w:val="28"/>
        </w:rPr>
        <w:t>，负责艺体学生的招生和录取工作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主  任：杨卫忠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副主任：张子民  纪世波  崔延路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成  员：庞清德  崔  玮  李晓明 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2. 疫情防控安全。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严格按照疫情防控“不聚集、不扎堆”的要求，设立安全通道。</w:t>
      </w:r>
    </w:p>
    <w:p>
      <w:pPr>
        <w:spacing w:line="560" w:lineRule="exact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3. 规范录取。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进一步规范招生录取工作程序，严肃工作纪律，对在招生录取等工作环节中弄虚作假、徇私舞弊的人员，将依照有关规定，予以严肃处理，切实维护招生工作的严肃性，同时主动公示监督电话并邀请教体局、纪检委等各级监督部门参与监管，从而确保我校今年招生工作的顺利进行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寿光现代中学艺体特长生招生监督电话：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0536-5115212  5115068  5115200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spacing w:line="52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寿光现代中学</w:t>
      </w:r>
    </w:p>
    <w:p>
      <w:pPr>
        <w:spacing w:line="52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2020年6月7日</w:t>
      </w:r>
    </w:p>
    <w:p>
      <w:pPr>
        <w:spacing w:line="520" w:lineRule="exact"/>
        <w:ind w:left="540" w:leftChars="257" w:firstLine="5400" w:firstLineChars="1800"/>
        <w:rPr>
          <w:rFonts w:ascii="仿宋_GB2312" w:hAnsi="宋体"/>
          <w:sz w:val="30"/>
          <w:szCs w:val="30"/>
        </w:rPr>
      </w:pPr>
    </w:p>
    <w:p>
      <w:pPr>
        <w:spacing w:line="520" w:lineRule="exact"/>
        <w:ind w:left="540" w:leftChars="257" w:firstLine="5400" w:firstLineChars="1800"/>
        <w:rPr>
          <w:rFonts w:ascii="仿宋_GB2312" w:hAnsi="宋体"/>
          <w:sz w:val="30"/>
          <w:szCs w:val="30"/>
        </w:rPr>
      </w:pPr>
    </w:p>
    <w:p>
      <w:pPr>
        <w:spacing w:line="520" w:lineRule="exact"/>
        <w:ind w:left="540" w:leftChars="257" w:firstLine="5400" w:firstLineChars="1800"/>
        <w:rPr>
          <w:rFonts w:ascii="仿宋_GB2312" w:hAnsi="宋体"/>
          <w:sz w:val="30"/>
          <w:szCs w:val="30"/>
        </w:rPr>
      </w:pPr>
    </w:p>
    <w:p>
      <w:pPr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28"/>
          <w:szCs w:val="28"/>
        </w:rPr>
        <w:t>主题词：高中招生 艺术 体育 方案</w:t>
      </w:r>
    </w:p>
    <w:p>
      <w:pPr>
        <w:rPr>
          <w:rFonts w:eastAsia="仿宋_GB2312"/>
          <w:color w:val="000000"/>
          <w:sz w:val="32"/>
          <w:szCs w:val="32"/>
        </w:rPr>
      </w:pPr>
      <w:r>
        <w:rPr>
          <w:rFonts w:ascii="黑体" w:eastAsia="黑体"/>
          <w:color w:val="000000"/>
          <w:sz w:val="28"/>
          <w:szCs w:val="28"/>
        </w:rPr>
        <w:pict>
          <v:line id="_x0000_s1026" o:spid="_x0000_s1026" o:spt="20" style="position:absolute;left:0pt;margin-left:0pt;margin-top:0pt;height:0.8pt;width:450pt;z-index:251660288;mso-width-relative:page;mso-height-relative:page;" stroked="t" coordsize="21600,21600" o:gfxdata="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I8GFHSAAAAAwEAAA8AAAAAAAAA&#10;AQAgAAAAIgAAAGRycy9kb3ducmV2LnhtbFBLAQIUABQAAAAIAIdO4kC7xf/g3gEAAJsDAAAOAAAA&#10;AAAAAAEAIAAAACEBAABkcnMvZTJvRG9jLnhtbFBLBQYAAAAABgAGAFkBAABxBQAAAAA=&#10;">
            <v:path arrowok="t"/>
            <v:fill focussize="0,0"/>
            <v:stroke weight="1.25pt" color="#FF0000"/>
            <v:imagedata o:title=""/>
            <o:lock v:ext="edit"/>
          </v:line>
        </w:pict>
      </w:r>
      <w:r>
        <w:rPr>
          <w:rFonts w:hint="eastAsia" w:eastAsia="仿宋_GB2312"/>
          <w:color w:val="000000"/>
          <w:sz w:val="28"/>
          <w:szCs w:val="28"/>
        </w:rPr>
        <w:t>寿光现代中学办公室                    2020年6 月9日印发</w:t>
      </w:r>
    </w:p>
    <w:p>
      <w:pPr>
        <w:ind w:right="640"/>
        <w:jc w:val="center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32"/>
          <w:szCs w:val="32"/>
        </w:rPr>
        <w:pict>
          <v:line id="_x0000_s1027" o:spid="_x0000_s1027" o:spt="20" style="position:absolute;left:0pt;margin-left:0pt;margin-top:0pt;height:0.8pt;width:450pt;z-index:251661312;mso-width-relative:page;mso-height-relative:page;" stroked="t" coordsize="21600,21600" o:gfxdata="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yPBhR0gAAAAMBAAAPAAAAAAAA&#10;AAEAIAAAACIAAABkcnMvZG93bnJldi54bWxQSwECFAAUAAAACACHTuJA0Q2Akt8BAACbAwAADgAA&#10;AAAAAAABACAAAAAhAQAAZHJzL2Uyb0RvYy54bWxQSwUGAAAAAAYABgBZAQAAcgUAAAAA&#10;">
            <v:path arrowok="t"/>
            <v:fill focussize="0,0"/>
            <v:stroke weight="1.25pt" color="#FF0000"/>
            <v:imagedata o:title=""/>
            <o:lock v:ext="edit"/>
          </v:line>
        </w:pict>
      </w:r>
      <w:r>
        <w:rPr>
          <w:rFonts w:hint="eastAsia" w:eastAsia="仿宋_GB2312"/>
          <w:color w:val="000000"/>
          <w:sz w:val="32"/>
          <w:szCs w:val="32"/>
        </w:rPr>
        <w:t xml:space="preserve">                          </w:t>
      </w:r>
      <w:r>
        <w:rPr>
          <w:rFonts w:hint="eastAsia" w:eastAsia="仿宋_GB2312"/>
          <w:color w:val="000000"/>
          <w:sz w:val="28"/>
          <w:szCs w:val="28"/>
        </w:rPr>
        <w:t>录入、校对：张子民 纪世波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5AB48"/>
    <w:multiLevelType w:val="singleLevel"/>
    <w:tmpl w:val="32D5AB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201EF"/>
    <w:rsid w:val="006351E4"/>
    <w:rsid w:val="00740D2E"/>
    <w:rsid w:val="009B69B4"/>
    <w:rsid w:val="00B171A9"/>
    <w:rsid w:val="00B83FA8"/>
    <w:rsid w:val="00E201EF"/>
    <w:rsid w:val="063C53B3"/>
    <w:rsid w:val="08CE0E73"/>
    <w:rsid w:val="0A3A30FE"/>
    <w:rsid w:val="0CB12FDE"/>
    <w:rsid w:val="0E5179CA"/>
    <w:rsid w:val="0E5410AE"/>
    <w:rsid w:val="0EB2539C"/>
    <w:rsid w:val="0FE35F32"/>
    <w:rsid w:val="105E23D5"/>
    <w:rsid w:val="11FB5307"/>
    <w:rsid w:val="124F42BF"/>
    <w:rsid w:val="132D480D"/>
    <w:rsid w:val="13C859CA"/>
    <w:rsid w:val="19F330D8"/>
    <w:rsid w:val="1A5035B1"/>
    <w:rsid w:val="1B835051"/>
    <w:rsid w:val="1C4859AC"/>
    <w:rsid w:val="1ED470E6"/>
    <w:rsid w:val="1F4B7CCE"/>
    <w:rsid w:val="21961AFB"/>
    <w:rsid w:val="21EE7112"/>
    <w:rsid w:val="21F52D92"/>
    <w:rsid w:val="24C35E0E"/>
    <w:rsid w:val="25624F62"/>
    <w:rsid w:val="276B4B00"/>
    <w:rsid w:val="293920CC"/>
    <w:rsid w:val="293C746D"/>
    <w:rsid w:val="29B457A4"/>
    <w:rsid w:val="2A6423AC"/>
    <w:rsid w:val="2B435D88"/>
    <w:rsid w:val="2EB27F96"/>
    <w:rsid w:val="32A46273"/>
    <w:rsid w:val="32B22DDB"/>
    <w:rsid w:val="330B6328"/>
    <w:rsid w:val="33581727"/>
    <w:rsid w:val="339011E5"/>
    <w:rsid w:val="34493720"/>
    <w:rsid w:val="34D91106"/>
    <w:rsid w:val="350D58BC"/>
    <w:rsid w:val="376373B6"/>
    <w:rsid w:val="37F54C34"/>
    <w:rsid w:val="38BB4125"/>
    <w:rsid w:val="39185989"/>
    <w:rsid w:val="3A7830D7"/>
    <w:rsid w:val="3B7A2163"/>
    <w:rsid w:val="3CE944CD"/>
    <w:rsid w:val="449372DA"/>
    <w:rsid w:val="467B7FA6"/>
    <w:rsid w:val="48AA5C3E"/>
    <w:rsid w:val="4AB929D5"/>
    <w:rsid w:val="4D126854"/>
    <w:rsid w:val="4EA31B93"/>
    <w:rsid w:val="4F2924A0"/>
    <w:rsid w:val="54936C25"/>
    <w:rsid w:val="571F4F90"/>
    <w:rsid w:val="58414453"/>
    <w:rsid w:val="5B125D5D"/>
    <w:rsid w:val="5B480D37"/>
    <w:rsid w:val="5B916933"/>
    <w:rsid w:val="5C1A092E"/>
    <w:rsid w:val="605D2A3F"/>
    <w:rsid w:val="60AC1E9B"/>
    <w:rsid w:val="626A0689"/>
    <w:rsid w:val="655258FA"/>
    <w:rsid w:val="65F63EBE"/>
    <w:rsid w:val="66C51C67"/>
    <w:rsid w:val="66D527F8"/>
    <w:rsid w:val="66D77E48"/>
    <w:rsid w:val="6B2C5041"/>
    <w:rsid w:val="6B4B75FC"/>
    <w:rsid w:val="6C6476DF"/>
    <w:rsid w:val="6D341F9F"/>
    <w:rsid w:val="6D79351C"/>
    <w:rsid w:val="6DF1332F"/>
    <w:rsid w:val="71544A8E"/>
    <w:rsid w:val="71E320C8"/>
    <w:rsid w:val="72293350"/>
    <w:rsid w:val="72300668"/>
    <w:rsid w:val="72CF3B19"/>
    <w:rsid w:val="74A120D2"/>
    <w:rsid w:val="754F13A7"/>
    <w:rsid w:val="75E12208"/>
    <w:rsid w:val="78191075"/>
    <w:rsid w:val="7EE5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668</Words>
  <Characters>3808</Characters>
  <Lines>31</Lines>
  <Paragraphs>8</Paragraphs>
  <TotalTime>19</TotalTime>
  <ScaleCrop>false</ScaleCrop>
  <LinksUpToDate>false</LinksUpToDate>
  <CharactersWithSpaces>4468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2020-04-09T04:06:00Z</dcterms:created>
  <dc:creator>Admin</dc:creator>
  <cp:lastModifiedBy>MJ</cp:lastModifiedBy>
  <dcterms:modified xsi:type="dcterms:W3CDTF">2020-06-12T03:58:43Z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